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D2144" w14:textId="06359E07" w:rsidR="001A5219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A3380A">
        <w:rPr>
          <w:rFonts w:cs="Arial"/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A3380A">
        <w:rPr>
          <w:rFonts w:cs="Arial"/>
          <w:b/>
          <w:noProof/>
          <w:sz w:val="24"/>
        </w:rPr>
        <w:t>1</w:t>
      </w:r>
      <w:r w:rsidR="00725B2E">
        <w:rPr>
          <w:rFonts w:cs="Arial"/>
          <w:b/>
          <w:noProof/>
          <w:sz w:val="24"/>
        </w:rPr>
        <w:t>2</w:t>
      </w:r>
      <w:r w:rsidR="00457F76">
        <w:rPr>
          <w:rFonts w:cs="Arial"/>
          <w:b/>
          <w:noProof/>
          <w:sz w:val="24"/>
        </w:rPr>
        <w:t>526</w:t>
      </w:r>
    </w:p>
    <w:p w14:paraId="2D723852" w14:textId="293C81CE" w:rsidR="001A5219" w:rsidRDefault="001A5219" w:rsidP="001A521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18</w:t>
      </w:r>
      <w:r w:rsidRPr="000F766F">
        <w:rPr>
          <w:rFonts w:cs="Arial"/>
          <w:b/>
          <w:noProof/>
          <w:sz w:val="24"/>
        </w:rPr>
        <w:t xml:space="preserve"> </w:t>
      </w:r>
      <w:r w:rsidR="00A3380A">
        <w:rPr>
          <w:rFonts w:cs="Arial"/>
          <w:b/>
          <w:noProof/>
          <w:sz w:val="24"/>
        </w:rPr>
        <w:t xml:space="preserve">– 22 Nov </w:t>
      </w:r>
      <w:r>
        <w:rPr>
          <w:rFonts w:cs="Arial"/>
          <w:b/>
          <w:noProof/>
          <w:sz w:val="24"/>
        </w:rPr>
        <w:t xml:space="preserve">2019, </w:t>
      </w:r>
      <w:r w:rsidR="00A3380A">
        <w:rPr>
          <w:rFonts w:cs="Arial"/>
          <w:b/>
          <w:noProof/>
          <w:sz w:val="24"/>
        </w:rPr>
        <w:t>Reno NV</w:t>
      </w:r>
      <w:r>
        <w:rPr>
          <w:rFonts w:cs="Arial"/>
          <w:b/>
          <w:noProof/>
          <w:sz w:val="24"/>
        </w:rPr>
        <w:t xml:space="preserve">, </w:t>
      </w:r>
      <w:r w:rsidR="00CA1389">
        <w:rPr>
          <w:rFonts w:cs="Arial"/>
          <w:b/>
          <w:noProof/>
          <w:sz w:val="24"/>
        </w:rPr>
        <w:t>USA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</w:t>
      </w:r>
      <w:r w:rsidR="00725B2E">
        <w:rPr>
          <w:b/>
          <w:noProof/>
          <w:color w:val="3333FF"/>
          <w:sz w:val="24"/>
        </w:rPr>
        <w:t>1</w:t>
      </w:r>
      <w:r w:rsidR="00457F76">
        <w:rPr>
          <w:b/>
          <w:noProof/>
          <w:color w:val="3333FF"/>
          <w:sz w:val="24"/>
        </w:rPr>
        <w:t>xxxx</w:t>
      </w:r>
      <w:r>
        <w:rPr>
          <w:b/>
          <w:noProof/>
          <w:color w:val="3333FF"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16171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57F76">
        <w:t>DRAFT LS on PLMN selection solutions for satellite access</w:t>
      </w:r>
    </w:p>
    <w:p w14:paraId="56E3B846" w14:textId="0E04F76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457F76">
        <w:t>6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48419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</w:t>
      </w:r>
      <w:r w:rsidR="00457F76">
        <w:rPr>
          <w:b w:val="0"/>
        </w:rPr>
        <w:t>1</w:t>
      </w:r>
    </w:p>
    <w:p w14:paraId="033E954A" w14:textId="4F79344B" w:rsidR="00463675" w:rsidRPr="00E42616" w:rsidRDefault="00463675" w:rsidP="000F4E43">
      <w:pPr>
        <w:pStyle w:val="Source"/>
        <w:rPr>
          <w:lang w:val="fr-FR"/>
        </w:rPr>
      </w:pPr>
      <w:proofErr w:type="gramStart"/>
      <w:r w:rsidRPr="00E42616">
        <w:rPr>
          <w:lang w:val="fr-FR"/>
        </w:rPr>
        <w:t>Cc:</w:t>
      </w:r>
      <w:proofErr w:type="gramEnd"/>
      <w:r w:rsidRPr="00E42616">
        <w:rPr>
          <w:lang w:val="fr-FR"/>
        </w:rPr>
        <w:tab/>
      </w:r>
    </w:p>
    <w:p w14:paraId="12F1EB36" w14:textId="77777777" w:rsidR="00463675" w:rsidRPr="00E4261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261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2616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42616">
        <w:rPr>
          <w:rFonts w:ascii="Arial" w:hAnsi="Arial" w:cs="Arial"/>
          <w:b/>
          <w:lang w:val="fr-FR"/>
        </w:rPr>
        <w:t>Person:</w:t>
      </w:r>
      <w:proofErr w:type="gramEnd"/>
      <w:r w:rsidRPr="00E42616">
        <w:rPr>
          <w:rFonts w:ascii="Arial" w:hAnsi="Arial" w:cs="Arial"/>
          <w:bCs/>
          <w:lang w:val="fr-FR"/>
        </w:rPr>
        <w:tab/>
      </w:r>
    </w:p>
    <w:p w14:paraId="59A08754" w14:textId="7AD5C100" w:rsidR="00463675" w:rsidRPr="00E42616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42616">
        <w:rPr>
          <w:lang w:val="fr-FR"/>
        </w:rPr>
        <w:t>Name:</w:t>
      </w:r>
      <w:proofErr w:type="gramEnd"/>
      <w:r w:rsidRPr="00E42616">
        <w:rPr>
          <w:bCs/>
          <w:lang w:val="fr-FR"/>
        </w:rPr>
        <w:tab/>
      </w:r>
      <w:r w:rsidR="001A5219">
        <w:rPr>
          <w:bCs/>
          <w:lang w:val="fr-FR"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gramStart"/>
      <w:r w:rsidRPr="00D76FAD">
        <w:rPr>
          <w:color w:val="0000FF"/>
          <w:lang w:val="fr-FR"/>
        </w:rPr>
        <w:t>Address:</w:t>
      </w:r>
      <w:proofErr w:type="gramEnd"/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F11F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221FFBE" w14:textId="77777777" w:rsidR="00457F76" w:rsidRDefault="001A5219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57F76">
        <w:rPr>
          <w:rFonts w:ascii="Arial" w:hAnsi="Arial" w:cs="Arial"/>
        </w:rPr>
        <w:t xml:space="preserve">is studying 5G satellite access under study item FS_5GSAT_ARCH. Solution #13 "Country specific PLMN selection" in TR 23.737 clause 6.13 has been identified as one of the candidate solutions for Key Issue #10 "Regulatory issues with super-national satellite", which addresses mobility in very large cell coverage areas up to several hundreds of kilometres that can span over the territory of multiple countries. </w:t>
      </w:r>
    </w:p>
    <w:p w14:paraId="06953FD1" w14:textId="2C064E8F" w:rsidR="00457F76" w:rsidRDefault="00457F76" w:rsidP="00A3380A">
      <w:pPr>
        <w:rPr>
          <w:rFonts w:ascii="Arial" w:hAnsi="Arial" w:cs="Arial"/>
        </w:rPr>
      </w:pPr>
    </w:p>
    <w:p w14:paraId="0900A177" w14:textId="3BD074AD" w:rsidR="00457F76" w:rsidRDefault="00457F76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sees that this solution is in the CT1 area of expertise as it is related at least with TS 23.122. </w:t>
      </w:r>
      <w:r w:rsidR="004753CF">
        <w:rPr>
          <w:rFonts w:ascii="Arial" w:hAnsi="Arial" w:cs="Arial"/>
        </w:rPr>
        <w:t xml:space="preserve">Consequently, SA2 would like to ask CT1 </w:t>
      </w:r>
      <w:r w:rsidR="00A93780">
        <w:rPr>
          <w:rFonts w:ascii="Arial" w:hAnsi="Arial" w:cs="Arial"/>
        </w:rPr>
        <w:t>to evaluate the solution from their viewpoint</w:t>
      </w:r>
      <w:bookmarkStart w:id="0" w:name="_GoBack"/>
      <w:bookmarkEnd w:id="0"/>
      <w:r w:rsidR="00A93780">
        <w:rPr>
          <w:rFonts w:ascii="Arial" w:hAnsi="Arial" w:cs="Arial"/>
        </w:rPr>
        <w:t xml:space="preserve"> and respond if CT1 finds any reasons why the solution would not be feasible</w:t>
      </w:r>
      <w:r w:rsidR="004753C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80BD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</w:t>
      </w:r>
      <w:r w:rsidR="00457F7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D1504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>SA2 kindly asks CT</w:t>
      </w:r>
      <w:r w:rsidR="00457F76">
        <w:rPr>
          <w:rFonts w:ascii="Arial" w:hAnsi="Arial" w:cs="Arial"/>
        </w:rPr>
        <w:t>1</w:t>
      </w:r>
      <w:r w:rsidR="001A5219">
        <w:rPr>
          <w:rFonts w:ascii="Arial" w:hAnsi="Arial" w:cs="Arial"/>
        </w:rPr>
        <w:t xml:space="preserve"> to </w:t>
      </w:r>
      <w:r w:rsidR="00457F76">
        <w:rPr>
          <w:rFonts w:ascii="Arial" w:hAnsi="Arial" w:cs="Arial"/>
        </w:rPr>
        <w:t>evaluate the technical feasibility of solution #13 from the point of view of their specifications</w:t>
      </w:r>
      <w:r w:rsidR="004753CF">
        <w:rPr>
          <w:rFonts w:ascii="Arial" w:hAnsi="Arial" w:cs="Arial"/>
        </w:rPr>
        <w:t xml:space="preserve"> and to </w:t>
      </w:r>
      <w:proofErr w:type="gramStart"/>
      <w:r w:rsidR="004753CF">
        <w:rPr>
          <w:rFonts w:ascii="Arial" w:hAnsi="Arial" w:cs="Arial"/>
        </w:rPr>
        <w:t>reply back</w:t>
      </w:r>
      <w:proofErr w:type="gramEnd"/>
      <w:r w:rsidR="004753CF">
        <w:rPr>
          <w:rFonts w:ascii="Arial" w:hAnsi="Arial" w:cs="Arial"/>
        </w:rPr>
        <w:t xml:space="preserve"> to SA2</w:t>
      </w:r>
      <w:r w:rsidR="00A93780">
        <w:rPr>
          <w:rFonts w:ascii="Arial" w:hAnsi="Arial" w:cs="Arial"/>
        </w:rPr>
        <w:t xml:space="preserve"> if any problems are identified</w:t>
      </w:r>
      <w:r w:rsidR="004753CF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4080EE62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Incheon, </w:t>
      </w:r>
      <w:r w:rsidR="009931DA">
        <w:rPr>
          <w:rFonts w:ascii="Arial" w:hAnsi="Arial" w:cs="Arial"/>
          <w:bCs/>
        </w:rPr>
        <w:t>South-Korea</w:t>
      </w:r>
    </w:p>
    <w:p w14:paraId="68E7D53B" w14:textId="6F687680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New Delhi, </w:t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91D17" w14:textId="77777777" w:rsidR="001835F6" w:rsidRDefault="001835F6">
      <w:r>
        <w:separator/>
      </w:r>
    </w:p>
  </w:endnote>
  <w:endnote w:type="continuationSeparator" w:id="0">
    <w:p w14:paraId="054A06C5" w14:textId="77777777" w:rsidR="001835F6" w:rsidRDefault="00183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FA459" w14:textId="77777777" w:rsidR="001835F6" w:rsidRDefault="001835F6">
      <w:r>
        <w:separator/>
      </w:r>
    </w:p>
  </w:footnote>
  <w:footnote w:type="continuationSeparator" w:id="0">
    <w:p w14:paraId="289E16FD" w14:textId="77777777" w:rsidR="001835F6" w:rsidRDefault="00183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25E9"/>
    <w:rsid w:val="00124686"/>
    <w:rsid w:val="00146B3B"/>
    <w:rsid w:val="001835F6"/>
    <w:rsid w:val="001A5219"/>
    <w:rsid w:val="001D0F82"/>
    <w:rsid w:val="001D2F89"/>
    <w:rsid w:val="001F4307"/>
    <w:rsid w:val="00204D42"/>
    <w:rsid w:val="00237638"/>
    <w:rsid w:val="002445A3"/>
    <w:rsid w:val="002505F9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57F76"/>
    <w:rsid w:val="00463675"/>
    <w:rsid w:val="004753CF"/>
    <w:rsid w:val="00497346"/>
    <w:rsid w:val="004B43FA"/>
    <w:rsid w:val="004C3F5A"/>
    <w:rsid w:val="004C4DCF"/>
    <w:rsid w:val="004E77C2"/>
    <w:rsid w:val="004F1DDE"/>
    <w:rsid w:val="005069AE"/>
    <w:rsid w:val="00514F13"/>
    <w:rsid w:val="00584B08"/>
    <w:rsid w:val="0059197C"/>
    <w:rsid w:val="005E1665"/>
    <w:rsid w:val="00642B83"/>
    <w:rsid w:val="006762D9"/>
    <w:rsid w:val="00690986"/>
    <w:rsid w:val="006D5CF7"/>
    <w:rsid w:val="007116E4"/>
    <w:rsid w:val="00725B2E"/>
    <w:rsid w:val="00726FC3"/>
    <w:rsid w:val="0074650B"/>
    <w:rsid w:val="0077485D"/>
    <w:rsid w:val="007D42E5"/>
    <w:rsid w:val="007E47B8"/>
    <w:rsid w:val="008145F0"/>
    <w:rsid w:val="00863BEB"/>
    <w:rsid w:val="00864511"/>
    <w:rsid w:val="0089666F"/>
    <w:rsid w:val="008B51D2"/>
    <w:rsid w:val="008B6F36"/>
    <w:rsid w:val="008C0BB7"/>
    <w:rsid w:val="008E5875"/>
    <w:rsid w:val="008F1AC2"/>
    <w:rsid w:val="008F34DF"/>
    <w:rsid w:val="008F73B6"/>
    <w:rsid w:val="00923E7C"/>
    <w:rsid w:val="0094621C"/>
    <w:rsid w:val="0095162F"/>
    <w:rsid w:val="009535EB"/>
    <w:rsid w:val="009931DA"/>
    <w:rsid w:val="009A371D"/>
    <w:rsid w:val="009A3CE9"/>
    <w:rsid w:val="009F6E85"/>
    <w:rsid w:val="00A3380A"/>
    <w:rsid w:val="00A547DF"/>
    <w:rsid w:val="00A72717"/>
    <w:rsid w:val="00A7348D"/>
    <w:rsid w:val="00A93780"/>
    <w:rsid w:val="00AA115F"/>
    <w:rsid w:val="00AF2C14"/>
    <w:rsid w:val="00B63836"/>
    <w:rsid w:val="00B650B5"/>
    <w:rsid w:val="00B92A56"/>
    <w:rsid w:val="00BB085A"/>
    <w:rsid w:val="00BC5B9E"/>
    <w:rsid w:val="00C2583D"/>
    <w:rsid w:val="00C6707E"/>
    <w:rsid w:val="00C80360"/>
    <w:rsid w:val="00C84A25"/>
    <w:rsid w:val="00C9005B"/>
    <w:rsid w:val="00C90EFD"/>
    <w:rsid w:val="00C956C2"/>
    <w:rsid w:val="00C96C31"/>
    <w:rsid w:val="00CA1389"/>
    <w:rsid w:val="00CA2FB0"/>
    <w:rsid w:val="00CB5766"/>
    <w:rsid w:val="00D407A8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5C58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11</cp:revision>
  <cp:lastPrinted>2002-04-23T07:10:00Z</cp:lastPrinted>
  <dcterms:created xsi:type="dcterms:W3CDTF">2019-11-20T20:58:00Z</dcterms:created>
  <dcterms:modified xsi:type="dcterms:W3CDTF">2019-11-22T16:04:00Z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